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OLE_LINK1"/>
      <w:r>
        <w:rPr>
          <w:rFonts w:hint="eastAsia" w:ascii="黑体" w:eastAsia="黑体"/>
          <w:b/>
          <w:sz w:val="32"/>
          <w:szCs w:val="32"/>
          <w:lang w:eastAsia="zh-CN"/>
        </w:rPr>
        <w:t>龙港镇行政审批与公共资源交易管理局</w:t>
      </w: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交易证办理办事指南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(编码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2"/>
          <w:szCs w:val="32"/>
          <w:lang w:eastAsia="zh-CN"/>
        </w:rPr>
        <w:t>)</w:t>
      </w:r>
    </w:p>
    <w:p>
      <w:pPr>
        <w:outlineLvl w:val="0"/>
        <w:rPr>
          <w:rFonts w:hint="eastAsia" w:ascii="黑体" w:eastAsia="黑体"/>
          <w:b/>
          <w:sz w:val="40"/>
          <w:szCs w:val="40"/>
        </w:rPr>
      </w:pP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一、申请条件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按需</w:t>
      </w:r>
      <w:r>
        <w:rPr>
          <w:rFonts w:ascii="宋体" w:hAnsi="宋体"/>
          <w:sz w:val="24"/>
          <w:szCs w:val="24"/>
        </w:rPr>
        <w:t>申请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二、事项审查类型</w:t>
      </w:r>
    </w:p>
    <w:p>
      <w:pPr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前审后</w:t>
      </w:r>
      <w:r>
        <w:rPr>
          <w:sz w:val="24"/>
          <w:szCs w:val="24"/>
        </w:rPr>
        <w:t>批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三、受理部门</w:t>
      </w:r>
    </w:p>
    <w:p>
      <w:pPr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龙港镇行政审批与公共资源交易管理局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四、申请材料</w:t>
      </w:r>
    </w:p>
    <w:p>
      <w:pPr>
        <w:ind w:firstLine="48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①企业诚信承诺书（原件）；</w:t>
      </w:r>
    </w:p>
    <w:p>
      <w:pPr>
        <w:ind w:firstLine="48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②法人授权委托书（原件）；</w:t>
      </w:r>
    </w:p>
    <w:p>
      <w:pPr>
        <w:ind w:firstLine="480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③交易员近6个月养老保险清单（社保部门开具原件）；</w:t>
      </w:r>
    </w:p>
    <w:p>
      <w:pPr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五、办理地址</w:t>
      </w:r>
    </w:p>
    <w:p>
      <w:pPr>
        <w:ind w:firstLine="48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8幢1楼业务交易科</w:t>
      </w:r>
    </w:p>
    <w:p>
      <w:pPr>
        <w:autoSpaceDE w:val="0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六、办理基本流程如下：</w:t>
      </w:r>
    </w:p>
    <w:p>
      <w:pPr>
        <w:autoSpaceDE w:val="0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投标人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进入苍南县公共资源交易系统诚信企业库注册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；</w:t>
      </w:r>
    </w:p>
    <w:p>
      <w:pPr>
        <w:autoSpaceDE w:val="0"/>
        <w:ind w:firstLine="480" w:firstLineChars="200"/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投标人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携带“三大原件”现场审核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；</w:t>
      </w:r>
    </w:p>
    <w:p>
      <w:pPr>
        <w:autoSpaceDE w:val="0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投标人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现场审核通过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的，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到企业库打印企业基本信息单到财务室缴费确认，财务发票；即可当交易证使用（有效期一个月）。</w:t>
      </w:r>
    </w:p>
    <w:p>
      <w:pPr>
        <w:autoSpaceDE w:val="0"/>
        <w:ind w:firstLine="480" w:firstLineChars="200"/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投标人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现场审核不通过的，可由企业补充注册资料或寄达相关原件后予以通过，然后可自行到企业库打印企业基本信息单到财务室缴费确认，财务发票即可当交易证使用（有效期一个月）。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、收费依据及标准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收费</w:t>
      </w:r>
    </w:p>
    <w:p>
      <w:pPr>
        <w:ind w:firstLine="480" w:firstLineChars="200"/>
        <w:jc w:val="left"/>
        <w:rPr>
          <w:rFonts w:hint="eastAsia" w:ascii="宋体" w:hAnsi="宋体" w:eastAsiaTheme="minorEastAsia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收费依据为苍计价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[2005]13号文件</w:t>
      </w:r>
      <w:bookmarkStart w:id="2" w:name="_GoBack"/>
      <w:bookmarkEnd w:id="2"/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八</w:t>
      </w:r>
      <w:r>
        <w:rPr>
          <w:rFonts w:hint="eastAsia"/>
          <w:b/>
          <w:sz w:val="24"/>
          <w:szCs w:val="24"/>
        </w:rPr>
        <w:t>、咨询途径</w:t>
      </w:r>
    </w:p>
    <w:p>
      <w:pPr>
        <w:autoSpaceDE w:val="0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电话咨询：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九</w:t>
      </w:r>
      <w:r>
        <w:rPr>
          <w:rFonts w:hint="eastAsia"/>
          <w:b/>
          <w:sz w:val="24"/>
          <w:szCs w:val="24"/>
        </w:rPr>
        <w:t>、监督投诉渠道</w:t>
      </w:r>
    </w:p>
    <w:p>
      <w:pPr>
        <w:tabs>
          <w:tab w:val="left" w:pos="0"/>
        </w:tabs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申请人可通过电话进行投诉。</w:t>
      </w:r>
    </w:p>
    <w:p>
      <w:pPr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电话投诉：</w:t>
      </w:r>
      <w:r>
        <w:rPr>
          <w:rFonts w:hint="eastAsia" w:ascii="宋体" w:hAnsi="宋体"/>
          <w:sz w:val="24"/>
          <w:szCs w:val="24"/>
          <w:lang w:val="en-US" w:eastAsia="zh-CN"/>
        </w:rPr>
        <w:t>68099701</w:t>
      </w:r>
    </w:p>
    <w:p>
      <w:pPr>
        <w:autoSpaceDE w:val="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十、办公地址和时间</w:t>
      </w:r>
    </w:p>
    <w:p>
      <w:pPr>
        <w:tabs>
          <w:tab w:val="left" w:pos="0"/>
        </w:tabs>
        <w:autoSpaceDE w:val="0"/>
        <w:ind w:firstLine="480" w:firstLineChars="200"/>
        <w:rPr>
          <w:color w:val="000000"/>
          <w:sz w:val="24"/>
          <w:szCs w:val="24"/>
        </w:rPr>
      </w:pPr>
      <w:bookmarkStart w:id="1" w:name="_Hlk479352142"/>
      <w:r>
        <w:rPr>
          <w:rFonts w:hint="eastAsia"/>
          <w:color w:val="000000"/>
          <w:sz w:val="24"/>
          <w:szCs w:val="24"/>
        </w:rPr>
        <w:t>办公地址：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</w:t>
      </w:r>
    </w:p>
    <w:p>
      <w:pPr>
        <w:autoSpaceDE w:val="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办公时间：上午8:30~1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0，下午14:00~17:00</w:t>
      </w:r>
      <w:bookmarkEnd w:id="0"/>
      <w:bookmarkEnd w:id="1"/>
    </w:p>
    <w:p>
      <w:pPr>
        <w:rPr>
          <w:sz w:val="24"/>
          <w:szCs w:val="32"/>
        </w:rPr>
      </w:pPr>
    </w:p>
    <w:sectPr>
      <w:headerReference r:id="rId3" w:type="default"/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7B48"/>
    <w:rsid w:val="04A51585"/>
    <w:rsid w:val="12885755"/>
    <w:rsid w:val="1D5E0699"/>
    <w:rsid w:val="23A02A80"/>
    <w:rsid w:val="2A02063E"/>
    <w:rsid w:val="46397B48"/>
    <w:rsid w:val="5AF977CC"/>
    <w:rsid w:val="63696F71"/>
    <w:rsid w:val="6B2A4D0E"/>
    <w:rsid w:val="6C4C05D2"/>
    <w:rsid w:val="6E464D0E"/>
    <w:rsid w:val="70FE2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2017-06-14T09:46:00Z</dcterms:created>
  <dc:creator>wztw</dc:creator>
  <cp:lastModifiedBy>Administrator</cp:lastModifiedBy>
  <dcterms:modified xsi:type="dcterms:W3CDTF">2017-06-23T07:28:47Z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